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702" w:rsidRPr="0089734B" w:rsidRDefault="00FD5702" w:rsidP="00FD5702">
      <w:pPr>
        <w:pStyle w:val="NormaleWeb"/>
        <w:numPr>
          <w:ilvl w:val="0"/>
          <w:numId w:val="1"/>
        </w:numPr>
        <w:shd w:val="clear" w:color="auto" w:fill="FFFFFF"/>
        <w:spacing w:before="0" w:beforeAutospacing="0" w:after="0" w:afterAutospacing="0"/>
        <w:jc w:val="both"/>
        <w:rPr>
          <w:spacing w:val="2"/>
        </w:rPr>
      </w:pPr>
      <w:r w:rsidRPr="0089734B">
        <w:rPr>
          <w:spacing w:val="2"/>
        </w:rPr>
        <w:t>MISURE SPECIFICHE PER LA BIBLIOTECA</w:t>
      </w:r>
    </w:p>
    <w:p w:rsidR="00FD5702" w:rsidRDefault="00FD5702" w:rsidP="00FD5702">
      <w:pPr>
        <w:pStyle w:val="NormaleWeb"/>
        <w:shd w:val="clear" w:color="auto" w:fill="FFFFFF"/>
        <w:spacing w:before="0" w:beforeAutospacing="0" w:after="0" w:afterAutospacing="0"/>
        <w:jc w:val="both"/>
        <w:rPr>
          <w:color w:val="333333"/>
          <w:spacing w:val="2"/>
        </w:rPr>
      </w:pPr>
    </w:p>
    <w:p w:rsidR="00FD5702" w:rsidRPr="00BE02E9" w:rsidRDefault="00FD5702" w:rsidP="00FD5702">
      <w:pPr>
        <w:pStyle w:val="NormaleWeb"/>
        <w:shd w:val="clear" w:color="auto" w:fill="FFFFFF"/>
        <w:spacing w:before="0" w:beforeAutospacing="0" w:after="0" w:afterAutospacing="0"/>
        <w:jc w:val="both"/>
        <w:rPr>
          <w:color w:val="333333"/>
          <w:spacing w:val="2"/>
        </w:rPr>
      </w:pPr>
      <w:r w:rsidRPr="00BE02E9">
        <w:rPr>
          <w:color w:val="333333"/>
          <w:spacing w:val="2"/>
        </w:rPr>
        <w:t>La biblioteca riaprirà consentendo agli utenti solo il servizio di prestito, restituzione e prenotazione</w:t>
      </w:r>
    </w:p>
    <w:p w:rsidR="00FD5702" w:rsidRPr="00BE02E9" w:rsidRDefault="00FD5702" w:rsidP="00FD5702">
      <w:pPr>
        <w:pStyle w:val="Paragrafoelenco"/>
        <w:numPr>
          <w:ilvl w:val="0"/>
          <w:numId w:val="2"/>
        </w:numPr>
        <w:spacing w:after="160" w:line="259" w:lineRule="auto"/>
        <w:ind w:left="426"/>
        <w:jc w:val="both"/>
      </w:pPr>
      <w:r w:rsidRPr="00BE02E9">
        <w:t>Saranno chiusi gli accessi a tutte le sale di tutti i quattro i piani.</w:t>
      </w:r>
    </w:p>
    <w:p w:rsidR="00FD5702" w:rsidRPr="00BE02E9" w:rsidRDefault="00FD5702" w:rsidP="00FD5702">
      <w:pPr>
        <w:pStyle w:val="Paragrafoelenco"/>
        <w:numPr>
          <w:ilvl w:val="0"/>
          <w:numId w:val="2"/>
        </w:numPr>
        <w:spacing w:after="160" w:line="259" w:lineRule="auto"/>
        <w:ind w:left="426"/>
        <w:jc w:val="both"/>
      </w:pPr>
      <w:r w:rsidRPr="00BE02E9">
        <w:t>L’accesso verrà consentito a una persona per volta, fatta eccezione per i minori accompagnati da un genitore.</w:t>
      </w:r>
    </w:p>
    <w:p w:rsidR="00FD5702" w:rsidRPr="00BE02E9" w:rsidRDefault="00FD5702" w:rsidP="00FD5702">
      <w:pPr>
        <w:pStyle w:val="Paragrafoelenco"/>
        <w:numPr>
          <w:ilvl w:val="0"/>
          <w:numId w:val="2"/>
        </w:numPr>
        <w:spacing w:after="160" w:line="259" w:lineRule="auto"/>
        <w:ind w:left="426"/>
        <w:jc w:val="both"/>
      </w:pPr>
      <w:r w:rsidRPr="00BE02E9">
        <w:t>L’ingresso avverrà dalla porta consueta, lato campo sportivo, la sosta per l’attesa del proprio turno avverrà nell’atrio lungo circa otto metri. Sul pavimento verranno posate delle strisce di nastro adesivo per segnalare le corrette misure del distanziamento.</w:t>
      </w:r>
    </w:p>
    <w:p w:rsidR="00FD5702" w:rsidRPr="00BE02E9" w:rsidRDefault="00FD5702" w:rsidP="00FD5702">
      <w:pPr>
        <w:pStyle w:val="Paragrafoelenco"/>
        <w:numPr>
          <w:ilvl w:val="0"/>
          <w:numId w:val="2"/>
        </w:numPr>
        <w:spacing w:after="160" w:line="259" w:lineRule="auto"/>
        <w:ind w:left="426"/>
        <w:jc w:val="both"/>
      </w:pPr>
      <w:r w:rsidRPr="00BE02E9">
        <w:t>L’uso dell’ascensore non sarà necessario in quanto tutte le operazioni consentite all’utenza si svolgeranno al piano terra.</w:t>
      </w:r>
    </w:p>
    <w:p w:rsidR="00FD5702" w:rsidRPr="00BE02E9" w:rsidRDefault="00FD5702" w:rsidP="00FD5702">
      <w:pPr>
        <w:pStyle w:val="Paragrafoelenco"/>
        <w:numPr>
          <w:ilvl w:val="0"/>
          <w:numId w:val="2"/>
        </w:numPr>
        <w:spacing w:after="160" w:line="259" w:lineRule="auto"/>
        <w:ind w:left="426"/>
        <w:jc w:val="both"/>
      </w:pPr>
      <w:r w:rsidRPr="00BE02E9">
        <w:t>Nell’atrio verrà collocato il dispenser con il gel alcolico per gli utenti e i contenitori dove dovranno essere lasciati i documenti restituiti, che dovranno essere lasciati in quarantena per 72 ore (salvo nuove diverse disposizioni)</w:t>
      </w:r>
    </w:p>
    <w:p w:rsidR="00FD5702" w:rsidRPr="00BE02E9" w:rsidRDefault="00FD5702" w:rsidP="00FD5702">
      <w:pPr>
        <w:pStyle w:val="Paragrafoelenco"/>
        <w:numPr>
          <w:ilvl w:val="0"/>
          <w:numId w:val="2"/>
        </w:numPr>
        <w:spacing w:after="160" w:line="259" w:lineRule="auto"/>
        <w:ind w:left="426"/>
        <w:jc w:val="both"/>
      </w:pPr>
      <w:r w:rsidRPr="00BE02E9">
        <w:t>Al bancone, dotato di barriere in vetro, verranno fatte solo le operazioni di prestito e prenotazioni. Gli utenti potranno prenotare da casa tramite telefono, e-mail e OPAC provinciale.</w:t>
      </w:r>
    </w:p>
    <w:p w:rsidR="00FD5702" w:rsidRPr="00BE02E9" w:rsidRDefault="00FD5702" w:rsidP="00FD5702">
      <w:pPr>
        <w:pStyle w:val="Paragrafoelenco"/>
        <w:numPr>
          <w:ilvl w:val="0"/>
          <w:numId w:val="2"/>
        </w:numPr>
        <w:spacing w:after="160" w:line="259" w:lineRule="auto"/>
        <w:ind w:left="426"/>
        <w:jc w:val="both"/>
      </w:pPr>
      <w:r w:rsidRPr="00BE02E9">
        <w:t>L’uscita avverrà da una delle due porte che affacciano su piazza Matteotti.</w:t>
      </w:r>
    </w:p>
    <w:p w:rsidR="00FD5702" w:rsidRPr="00BE02E9" w:rsidRDefault="00FD5702" w:rsidP="00FD5702">
      <w:pPr>
        <w:pStyle w:val="Paragrafoelenco"/>
        <w:numPr>
          <w:ilvl w:val="0"/>
          <w:numId w:val="2"/>
        </w:numPr>
        <w:spacing w:after="160" w:line="259" w:lineRule="auto"/>
        <w:ind w:left="426"/>
        <w:jc w:val="both"/>
      </w:pPr>
      <w:r w:rsidRPr="00BE02E9">
        <w:t>I visitatori dovranno sempre indossare la mascherina.</w:t>
      </w:r>
    </w:p>
    <w:p w:rsidR="00FD5702" w:rsidRPr="0089734B" w:rsidRDefault="00FD5702" w:rsidP="00FD5702">
      <w:pPr>
        <w:pStyle w:val="Paragrafoelenco"/>
        <w:numPr>
          <w:ilvl w:val="0"/>
          <w:numId w:val="2"/>
        </w:numPr>
        <w:spacing w:after="160" w:line="259" w:lineRule="auto"/>
        <w:ind w:left="426"/>
        <w:jc w:val="both"/>
      </w:pPr>
      <w:r w:rsidRPr="00BE02E9">
        <w:t xml:space="preserve">Gli operatori della biblioteca devono indossare la mascherina a protezione delle vie aeree, sempre quando in presenza di visitatori/utenti e comunque quando non è possibile garantire il </w:t>
      </w:r>
      <w:r w:rsidRPr="0089734B">
        <w:t>distanziamento interpersonale di almeno un metro.</w:t>
      </w:r>
    </w:p>
    <w:p w:rsidR="00FD5702" w:rsidRPr="0089734B" w:rsidRDefault="00FD5702" w:rsidP="00FD5702">
      <w:pPr>
        <w:spacing w:after="160" w:line="259" w:lineRule="auto"/>
        <w:jc w:val="both"/>
        <w:rPr>
          <w:highlight w:val="yellow"/>
        </w:rPr>
      </w:pPr>
    </w:p>
    <w:p w:rsidR="00FD5702" w:rsidRPr="0089734B" w:rsidRDefault="00FD5702" w:rsidP="00FD5702">
      <w:pPr>
        <w:pStyle w:val="NormaleWeb"/>
        <w:shd w:val="clear" w:color="auto" w:fill="FFFFFF"/>
        <w:spacing w:before="0" w:beforeAutospacing="0" w:after="0" w:afterAutospacing="0"/>
        <w:jc w:val="both"/>
        <w:rPr>
          <w:spacing w:val="2"/>
        </w:rPr>
      </w:pPr>
    </w:p>
    <w:p w:rsidR="00FD5702" w:rsidRPr="0089734B" w:rsidRDefault="00FD5702" w:rsidP="00FD5702">
      <w:pPr>
        <w:pStyle w:val="NormaleWeb"/>
        <w:shd w:val="clear" w:color="auto" w:fill="FFFFFF"/>
        <w:spacing w:before="0" w:beforeAutospacing="0" w:after="0" w:afterAutospacing="0"/>
        <w:jc w:val="both"/>
        <w:rPr>
          <w:spacing w:val="2"/>
        </w:rPr>
      </w:pPr>
    </w:p>
    <w:p w:rsidR="00FD5702" w:rsidRPr="0089734B" w:rsidRDefault="00FD5702" w:rsidP="00FD5702">
      <w:pPr>
        <w:pStyle w:val="NormaleWeb"/>
        <w:shd w:val="clear" w:color="auto" w:fill="FFFFFF"/>
        <w:spacing w:before="0" w:beforeAutospacing="0" w:after="0" w:afterAutospacing="0"/>
        <w:jc w:val="both"/>
        <w:rPr>
          <w:spacing w:val="2"/>
        </w:rPr>
      </w:pPr>
      <w:r w:rsidRPr="0089734B">
        <w:rPr>
          <w:spacing w:val="2"/>
        </w:rPr>
        <w:t xml:space="preserve">Il personale della biblioteca, fatte salve le altre misure previste dalla presente procedura, dovrà seguire le indicazioni operative che seguono: </w:t>
      </w:r>
    </w:p>
    <w:p w:rsidR="00FD5702" w:rsidRPr="0089734B" w:rsidRDefault="00FD5702" w:rsidP="00FD5702">
      <w:pPr>
        <w:pStyle w:val="Relazione-TestoNormale"/>
        <w:ind w:firstLine="0"/>
        <w:rPr>
          <w:rFonts w:asciiTheme="minorHAnsi" w:hAnsiTheme="minorHAnsi" w:cstheme="minorHAnsi"/>
        </w:rPr>
      </w:pPr>
    </w:p>
    <w:p w:rsidR="00FD5702" w:rsidRPr="0089734B" w:rsidRDefault="00FD5702" w:rsidP="00FD5702">
      <w:pPr>
        <w:pStyle w:val="Relazione-TestoNormale"/>
        <w:numPr>
          <w:ilvl w:val="0"/>
          <w:numId w:val="3"/>
        </w:numPr>
        <w:rPr>
          <w:rFonts w:ascii="Times New Roman" w:hAnsi="Times New Roman" w:cs="Times New Roman"/>
          <w:sz w:val="24"/>
          <w:szCs w:val="24"/>
        </w:rPr>
      </w:pPr>
      <w:r w:rsidRPr="0089734B">
        <w:rPr>
          <w:rFonts w:ascii="Times New Roman" w:hAnsi="Times New Roman" w:cs="Times New Roman"/>
          <w:sz w:val="24"/>
          <w:szCs w:val="24"/>
        </w:rPr>
        <w:t>Vigilare affinché l’utenza rispetti la distanza interpersonale durante la permanenza presso la sede</w:t>
      </w:r>
    </w:p>
    <w:p w:rsidR="00FD5702" w:rsidRPr="0089734B" w:rsidRDefault="00FD5702" w:rsidP="00FD5702">
      <w:pPr>
        <w:pStyle w:val="Relazione-TestoNormale"/>
        <w:numPr>
          <w:ilvl w:val="0"/>
          <w:numId w:val="3"/>
        </w:numPr>
        <w:rPr>
          <w:rFonts w:ascii="Times New Roman" w:hAnsi="Times New Roman" w:cs="Times New Roman"/>
          <w:sz w:val="24"/>
          <w:szCs w:val="24"/>
        </w:rPr>
      </w:pPr>
      <w:proofErr w:type="gramStart"/>
      <w:r w:rsidRPr="0089734B">
        <w:rPr>
          <w:rFonts w:ascii="Times New Roman" w:hAnsi="Times New Roman" w:cs="Times New Roman"/>
          <w:sz w:val="24"/>
          <w:szCs w:val="24"/>
        </w:rPr>
        <w:t>raccomandare</w:t>
      </w:r>
      <w:bookmarkStart w:id="0" w:name="_GoBack"/>
      <w:bookmarkEnd w:id="0"/>
      <w:proofErr w:type="gramEnd"/>
      <w:r w:rsidRPr="0089734B">
        <w:rPr>
          <w:rFonts w:ascii="Times New Roman" w:hAnsi="Times New Roman" w:cs="Times New Roman"/>
          <w:sz w:val="24"/>
          <w:szCs w:val="24"/>
        </w:rPr>
        <w:t xml:space="preserve"> a tutti di non toccarsi occhi, naso e bocca con le mani, a tutela della salute propria e altrui, informando che questo comportamento è necessario anche per mantenere l’igiene delle superfici (dei libri, dei plichi, dei moduli, dei tavoli, dei pc, delle tastiere, delle stampanti e di qualsiasi oggetto presente in biblioteca) ed evitare che diventino veicolo di contagio;</w:t>
      </w:r>
    </w:p>
    <w:p w:rsidR="00FD5702" w:rsidRPr="0089734B" w:rsidRDefault="00FD5702" w:rsidP="00FD5702">
      <w:pPr>
        <w:pStyle w:val="Relazione-TestoNormale"/>
        <w:numPr>
          <w:ilvl w:val="0"/>
          <w:numId w:val="3"/>
        </w:numPr>
        <w:rPr>
          <w:rFonts w:ascii="Times New Roman" w:hAnsi="Times New Roman" w:cs="Times New Roman"/>
          <w:sz w:val="24"/>
          <w:szCs w:val="24"/>
        </w:rPr>
      </w:pPr>
      <w:proofErr w:type="gramStart"/>
      <w:r w:rsidRPr="0089734B">
        <w:rPr>
          <w:rFonts w:ascii="Times New Roman" w:hAnsi="Times New Roman" w:cs="Times New Roman"/>
          <w:sz w:val="24"/>
          <w:szCs w:val="24"/>
        </w:rPr>
        <w:t>raccomandare</w:t>
      </w:r>
      <w:proofErr w:type="gramEnd"/>
      <w:r w:rsidRPr="0089734B">
        <w:rPr>
          <w:rFonts w:ascii="Times New Roman" w:hAnsi="Times New Roman" w:cs="Times New Roman"/>
          <w:sz w:val="24"/>
          <w:szCs w:val="24"/>
        </w:rPr>
        <w:t xml:space="preserve"> a tutti di lavarsi spesso le mani, o di igienizzarle con la soluzione disinfettante;</w:t>
      </w:r>
    </w:p>
    <w:p w:rsidR="00FD5702" w:rsidRPr="0089734B" w:rsidRDefault="00FD5702" w:rsidP="00FD5702">
      <w:pPr>
        <w:pStyle w:val="Relazione-TestoNormale"/>
        <w:numPr>
          <w:ilvl w:val="0"/>
          <w:numId w:val="3"/>
        </w:numPr>
        <w:rPr>
          <w:rFonts w:ascii="Times New Roman" w:hAnsi="Times New Roman" w:cs="Times New Roman"/>
          <w:sz w:val="24"/>
          <w:szCs w:val="24"/>
        </w:rPr>
      </w:pPr>
      <w:proofErr w:type="gramStart"/>
      <w:r w:rsidRPr="0089734B">
        <w:rPr>
          <w:rFonts w:ascii="Times New Roman" w:hAnsi="Times New Roman" w:cs="Times New Roman"/>
          <w:sz w:val="24"/>
          <w:szCs w:val="24"/>
        </w:rPr>
        <w:t>raccomandare</w:t>
      </w:r>
      <w:proofErr w:type="gramEnd"/>
      <w:r w:rsidRPr="0089734B">
        <w:rPr>
          <w:rFonts w:ascii="Times New Roman" w:hAnsi="Times New Roman" w:cs="Times New Roman"/>
          <w:sz w:val="24"/>
          <w:szCs w:val="24"/>
        </w:rPr>
        <w:t xml:space="preserve"> a tutti di coprirsi bocca e naso col gomito se si starnutisce o tossisce, fermo il divieto di uscire da casa per chi è risultato positivo al virus e la forte raccomandazione a non uscire da casa e chiamare il medico per chi presenta sintomi d’infezione respiratoria o febbre;</w:t>
      </w:r>
    </w:p>
    <w:p w:rsidR="00FD5702" w:rsidRPr="0089734B" w:rsidRDefault="00FD5702" w:rsidP="00FD5702">
      <w:pPr>
        <w:pStyle w:val="Relazione-TestoNormale"/>
        <w:numPr>
          <w:ilvl w:val="0"/>
          <w:numId w:val="3"/>
        </w:numPr>
        <w:rPr>
          <w:rFonts w:ascii="Times New Roman" w:hAnsi="Times New Roman" w:cs="Times New Roman"/>
          <w:sz w:val="24"/>
          <w:szCs w:val="24"/>
        </w:rPr>
      </w:pPr>
      <w:proofErr w:type="gramStart"/>
      <w:r w:rsidRPr="0089734B">
        <w:rPr>
          <w:rFonts w:ascii="Times New Roman" w:hAnsi="Times New Roman" w:cs="Times New Roman"/>
          <w:sz w:val="24"/>
          <w:szCs w:val="24"/>
        </w:rPr>
        <w:t>pulire</w:t>
      </w:r>
      <w:proofErr w:type="gramEnd"/>
      <w:r w:rsidRPr="0089734B">
        <w:rPr>
          <w:rFonts w:ascii="Times New Roman" w:hAnsi="Times New Roman" w:cs="Times New Roman"/>
          <w:sz w:val="24"/>
          <w:szCs w:val="24"/>
        </w:rPr>
        <w:t xml:space="preserve"> spesso le superfici con disinfettanti a base di cloro o alcol;</w:t>
      </w:r>
    </w:p>
    <w:p w:rsidR="00FD5702" w:rsidRPr="0089734B" w:rsidRDefault="00FD5702" w:rsidP="00FD5702">
      <w:pPr>
        <w:pStyle w:val="Relazione-TestoNormale"/>
        <w:numPr>
          <w:ilvl w:val="0"/>
          <w:numId w:val="3"/>
        </w:numPr>
        <w:rPr>
          <w:rFonts w:ascii="Times New Roman" w:hAnsi="Times New Roman" w:cs="Times New Roman"/>
          <w:sz w:val="24"/>
          <w:szCs w:val="24"/>
        </w:rPr>
      </w:pPr>
      <w:proofErr w:type="gramStart"/>
      <w:r w:rsidRPr="0089734B">
        <w:rPr>
          <w:rFonts w:ascii="Times New Roman" w:hAnsi="Times New Roman" w:cs="Times New Roman"/>
          <w:sz w:val="24"/>
          <w:szCs w:val="24"/>
        </w:rPr>
        <w:t>aerare</w:t>
      </w:r>
      <w:proofErr w:type="gramEnd"/>
      <w:r w:rsidRPr="0089734B">
        <w:rPr>
          <w:rFonts w:ascii="Times New Roman" w:hAnsi="Times New Roman" w:cs="Times New Roman"/>
          <w:sz w:val="24"/>
          <w:szCs w:val="24"/>
        </w:rPr>
        <w:t xml:space="preserve"> frequentemente i locali;</w:t>
      </w:r>
    </w:p>
    <w:p w:rsidR="00FD5702" w:rsidRPr="0089734B" w:rsidRDefault="00FD5702" w:rsidP="00FD5702">
      <w:pPr>
        <w:pStyle w:val="Relazione-TestoNormale"/>
        <w:numPr>
          <w:ilvl w:val="0"/>
          <w:numId w:val="3"/>
        </w:numPr>
        <w:rPr>
          <w:rFonts w:ascii="Times New Roman" w:hAnsi="Times New Roman" w:cs="Times New Roman"/>
          <w:sz w:val="24"/>
          <w:szCs w:val="24"/>
        </w:rPr>
      </w:pPr>
      <w:proofErr w:type="gramStart"/>
      <w:r w:rsidRPr="0089734B">
        <w:rPr>
          <w:rFonts w:ascii="Times New Roman" w:hAnsi="Times New Roman" w:cs="Times New Roman"/>
          <w:sz w:val="24"/>
          <w:szCs w:val="24"/>
        </w:rPr>
        <w:t>utilizzare</w:t>
      </w:r>
      <w:proofErr w:type="gramEnd"/>
      <w:r w:rsidRPr="0089734B">
        <w:rPr>
          <w:rFonts w:ascii="Times New Roman" w:hAnsi="Times New Roman" w:cs="Times New Roman"/>
          <w:sz w:val="24"/>
          <w:szCs w:val="24"/>
        </w:rPr>
        <w:t xml:space="preserve"> guanti in lattice monouso (o in nitrile, sempre monouso) per maneggiare i libri o altri materiali consultati o restituiti dal prestito da parte di utenti dei quali non è possibile conoscere con certezza le condizioni di salute, mettendoli poi da parte per un periodo di 72 ore (3 giorni), meglio se in un luogo ben aerato, e rendendoli non disponibili alla consultazione e al prestito per lo stesso periodo di tempo;</w:t>
      </w:r>
    </w:p>
    <w:p w:rsidR="00FD5702" w:rsidRPr="0089734B" w:rsidRDefault="00FD5702" w:rsidP="00FD5702">
      <w:pPr>
        <w:pStyle w:val="Relazione-TestoNormale"/>
        <w:numPr>
          <w:ilvl w:val="0"/>
          <w:numId w:val="3"/>
        </w:numPr>
        <w:rPr>
          <w:rFonts w:ascii="Times New Roman" w:hAnsi="Times New Roman" w:cs="Times New Roman"/>
          <w:sz w:val="24"/>
          <w:szCs w:val="24"/>
        </w:rPr>
      </w:pPr>
      <w:proofErr w:type="gramStart"/>
      <w:r w:rsidRPr="0089734B">
        <w:rPr>
          <w:rFonts w:ascii="Times New Roman" w:hAnsi="Times New Roman" w:cs="Times New Roman"/>
          <w:sz w:val="24"/>
          <w:szCs w:val="24"/>
        </w:rPr>
        <w:t>analoga</w:t>
      </w:r>
      <w:proofErr w:type="gramEnd"/>
      <w:r w:rsidRPr="0089734B">
        <w:rPr>
          <w:rFonts w:ascii="Times New Roman" w:hAnsi="Times New Roman" w:cs="Times New Roman"/>
          <w:sz w:val="24"/>
          <w:szCs w:val="24"/>
        </w:rPr>
        <w:t xml:space="preserve"> misura va adottata per maneggiare i libri e gli altri materiali acquistati di recente, così </w:t>
      </w:r>
      <w:r w:rsidRPr="0089734B">
        <w:rPr>
          <w:rFonts w:ascii="Times New Roman" w:hAnsi="Times New Roman" w:cs="Times New Roman"/>
          <w:sz w:val="24"/>
          <w:szCs w:val="24"/>
        </w:rPr>
        <w:lastRenderedPageBreak/>
        <w:t xml:space="preserve">come quelli ricevuti in dono e quelli rientrati dal prestito </w:t>
      </w:r>
      <w:proofErr w:type="spellStart"/>
      <w:r w:rsidRPr="0089734B">
        <w:rPr>
          <w:rFonts w:ascii="Times New Roman" w:hAnsi="Times New Roman" w:cs="Times New Roman"/>
          <w:sz w:val="24"/>
          <w:szCs w:val="24"/>
        </w:rPr>
        <w:t>interbibliotecario</w:t>
      </w:r>
      <w:proofErr w:type="spellEnd"/>
      <w:r w:rsidRPr="0089734B">
        <w:rPr>
          <w:rFonts w:ascii="Times New Roman" w:hAnsi="Times New Roman" w:cs="Times New Roman"/>
          <w:sz w:val="24"/>
          <w:szCs w:val="24"/>
        </w:rPr>
        <w:t xml:space="preserve"> e i relativi imballaggi;</w:t>
      </w:r>
    </w:p>
    <w:p w:rsidR="00FD5702" w:rsidRPr="0089734B" w:rsidRDefault="00FD5702" w:rsidP="00FD5702">
      <w:pPr>
        <w:pStyle w:val="Relazione-TestoNormale"/>
        <w:numPr>
          <w:ilvl w:val="0"/>
          <w:numId w:val="3"/>
        </w:numPr>
        <w:rPr>
          <w:rFonts w:ascii="Times New Roman" w:hAnsi="Times New Roman" w:cs="Times New Roman"/>
          <w:sz w:val="24"/>
          <w:szCs w:val="24"/>
        </w:rPr>
      </w:pPr>
      <w:r w:rsidRPr="0089734B">
        <w:rPr>
          <w:rFonts w:ascii="Times New Roman" w:hAnsi="Times New Roman" w:cs="Times New Roman"/>
          <w:sz w:val="24"/>
          <w:szCs w:val="24"/>
        </w:rPr>
        <w:t xml:space="preserve">    Raccomandare inoltre agli utenti di:</w:t>
      </w:r>
    </w:p>
    <w:p w:rsidR="00FD5702" w:rsidRPr="0089734B" w:rsidRDefault="00FD5702" w:rsidP="00FD5702">
      <w:pPr>
        <w:pStyle w:val="Relazione-TestoNormale"/>
        <w:numPr>
          <w:ilvl w:val="0"/>
          <w:numId w:val="4"/>
        </w:numPr>
        <w:ind w:left="1276" w:hanging="283"/>
        <w:rPr>
          <w:rFonts w:ascii="Times New Roman" w:hAnsi="Times New Roman" w:cs="Times New Roman"/>
          <w:sz w:val="24"/>
          <w:szCs w:val="24"/>
        </w:rPr>
      </w:pPr>
      <w:proofErr w:type="gramStart"/>
      <w:r w:rsidRPr="0089734B">
        <w:rPr>
          <w:rFonts w:ascii="Times New Roman" w:hAnsi="Times New Roman" w:cs="Times New Roman"/>
          <w:sz w:val="24"/>
          <w:szCs w:val="24"/>
        </w:rPr>
        <w:t>maneggiare</w:t>
      </w:r>
      <w:proofErr w:type="gramEnd"/>
      <w:r w:rsidRPr="0089734B">
        <w:rPr>
          <w:rFonts w:ascii="Times New Roman" w:hAnsi="Times New Roman" w:cs="Times New Roman"/>
          <w:sz w:val="24"/>
          <w:szCs w:val="24"/>
        </w:rPr>
        <w:t xml:space="preserve"> i libri della biblioteca solo dopo avere pulito e disinfettato le mani;</w:t>
      </w:r>
    </w:p>
    <w:p w:rsidR="00FD5702" w:rsidRPr="0089734B" w:rsidRDefault="00FD5702" w:rsidP="00FD5702">
      <w:pPr>
        <w:pStyle w:val="Relazione-TestoNormale"/>
        <w:numPr>
          <w:ilvl w:val="0"/>
          <w:numId w:val="4"/>
        </w:numPr>
        <w:ind w:left="1276" w:hanging="283"/>
        <w:rPr>
          <w:rFonts w:ascii="Times New Roman" w:hAnsi="Times New Roman" w:cs="Times New Roman"/>
          <w:sz w:val="24"/>
          <w:szCs w:val="24"/>
        </w:rPr>
      </w:pPr>
      <w:proofErr w:type="gramStart"/>
      <w:r w:rsidRPr="0089734B">
        <w:rPr>
          <w:rFonts w:ascii="Times New Roman" w:hAnsi="Times New Roman" w:cs="Times New Roman"/>
          <w:sz w:val="24"/>
          <w:szCs w:val="24"/>
        </w:rPr>
        <w:t>non</w:t>
      </w:r>
      <w:proofErr w:type="gramEnd"/>
      <w:r w:rsidRPr="0089734B">
        <w:rPr>
          <w:rFonts w:ascii="Times New Roman" w:hAnsi="Times New Roman" w:cs="Times New Roman"/>
          <w:sz w:val="24"/>
          <w:szCs w:val="24"/>
        </w:rPr>
        <w:t xml:space="preserve"> bagnarsi le dita con la saliva per voltare le pagine;</w:t>
      </w:r>
    </w:p>
    <w:p w:rsidR="00FD5702" w:rsidRPr="0089734B" w:rsidRDefault="00FD5702" w:rsidP="00FD5702">
      <w:pPr>
        <w:pStyle w:val="Relazione-TestoNormale"/>
        <w:numPr>
          <w:ilvl w:val="0"/>
          <w:numId w:val="4"/>
        </w:numPr>
        <w:ind w:left="1276" w:hanging="283"/>
        <w:rPr>
          <w:rFonts w:ascii="Times New Roman" w:hAnsi="Times New Roman" w:cs="Times New Roman"/>
          <w:sz w:val="24"/>
          <w:szCs w:val="24"/>
        </w:rPr>
      </w:pPr>
      <w:proofErr w:type="gramStart"/>
      <w:r w:rsidRPr="0089734B">
        <w:rPr>
          <w:rFonts w:ascii="Times New Roman" w:hAnsi="Times New Roman" w:cs="Times New Roman"/>
          <w:sz w:val="24"/>
          <w:szCs w:val="24"/>
        </w:rPr>
        <w:t>non</w:t>
      </w:r>
      <w:proofErr w:type="gramEnd"/>
      <w:r w:rsidRPr="0089734B">
        <w:rPr>
          <w:rFonts w:ascii="Times New Roman" w:hAnsi="Times New Roman" w:cs="Times New Roman"/>
          <w:sz w:val="24"/>
          <w:szCs w:val="24"/>
        </w:rPr>
        <w:t xml:space="preserve"> tossire né starnutire sui libri;</w:t>
      </w:r>
    </w:p>
    <w:p w:rsidR="00FD5702" w:rsidRPr="0089734B" w:rsidRDefault="00FD5702" w:rsidP="00FD5702">
      <w:pPr>
        <w:pStyle w:val="Relazione-TestoNormale"/>
        <w:numPr>
          <w:ilvl w:val="0"/>
          <w:numId w:val="4"/>
        </w:numPr>
        <w:ind w:left="1276" w:hanging="283"/>
        <w:rPr>
          <w:rFonts w:ascii="Times New Roman" w:hAnsi="Times New Roman" w:cs="Times New Roman"/>
          <w:sz w:val="24"/>
          <w:szCs w:val="24"/>
        </w:rPr>
      </w:pPr>
      <w:proofErr w:type="gramStart"/>
      <w:r w:rsidRPr="0089734B">
        <w:rPr>
          <w:rFonts w:ascii="Times New Roman" w:hAnsi="Times New Roman" w:cs="Times New Roman"/>
          <w:sz w:val="24"/>
          <w:szCs w:val="24"/>
        </w:rPr>
        <w:t>chiedere</w:t>
      </w:r>
      <w:proofErr w:type="gramEnd"/>
      <w:r w:rsidRPr="0089734B">
        <w:rPr>
          <w:rFonts w:ascii="Times New Roman" w:hAnsi="Times New Roman" w:cs="Times New Roman"/>
          <w:sz w:val="24"/>
          <w:szCs w:val="24"/>
        </w:rPr>
        <w:t xml:space="preserve"> agli utenti di dichiarare, all’atto della restituzione di un libro o altro documento, se questo sia stato nella disponibilità di persona risultata positiva al virus Covid-19 (avendo però cura di garantire che questa dichiarazione non comporterà alcuna conseguenza per l’utente, solo una maggiore cautela nella gestione del libro)</w:t>
      </w:r>
    </w:p>
    <w:p w:rsidR="00EC0CB0" w:rsidRDefault="00FD5702"/>
    <w:sectPr w:rsidR="00EC0CB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53E3A"/>
    <w:multiLevelType w:val="hybridMultilevel"/>
    <w:tmpl w:val="7BEA2F4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05C11D0"/>
    <w:multiLevelType w:val="hybridMultilevel"/>
    <w:tmpl w:val="1FA45EBE"/>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2AD6006"/>
    <w:multiLevelType w:val="hybridMultilevel"/>
    <w:tmpl w:val="050A951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C96C92"/>
    <w:multiLevelType w:val="hybridMultilevel"/>
    <w:tmpl w:val="E1CA93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702"/>
    <w:rsid w:val="006F7A4D"/>
    <w:rsid w:val="00925B50"/>
    <w:rsid w:val="00FD57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21C03B-43E0-44CA-A576-DA92DE442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D5702"/>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FD5702"/>
    <w:pPr>
      <w:spacing w:before="100" w:beforeAutospacing="1" w:after="100" w:afterAutospacing="1"/>
    </w:pPr>
  </w:style>
  <w:style w:type="paragraph" w:styleId="Paragrafoelenco">
    <w:name w:val="List Paragraph"/>
    <w:basedOn w:val="Normale"/>
    <w:uiPriority w:val="34"/>
    <w:qFormat/>
    <w:rsid w:val="00FD5702"/>
    <w:pPr>
      <w:ind w:left="720"/>
      <w:contextualSpacing/>
    </w:pPr>
  </w:style>
  <w:style w:type="paragraph" w:customStyle="1" w:styleId="Relazione-TestoNormale">
    <w:name w:val="Relazione-TestoNormale"/>
    <w:basedOn w:val="Normale"/>
    <w:rsid w:val="00FD5702"/>
    <w:pPr>
      <w:widowControl w:val="0"/>
      <w:spacing w:line="264" w:lineRule="auto"/>
      <w:ind w:firstLine="567"/>
      <w:jc w:val="both"/>
    </w:pPr>
    <w:rPr>
      <w:rFonts w:ascii="Arial" w:hAnsi="Arial" w:cs="Arial"/>
      <w:snapToGrid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3242</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3803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Letizia Giudici</dc:creator>
  <cp:keywords/>
  <dc:description/>
  <cp:lastModifiedBy>Maria Letizia Giudici</cp:lastModifiedBy>
  <cp:revision>1</cp:revision>
  <dcterms:created xsi:type="dcterms:W3CDTF">2020-05-25T12:55:00Z</dcterms:created>
  <dcterms:modified xsi:type="dcterms:W3CDTF">2020-05-25T12:56:00Z</dcterms:modified>
</cp:coreProperties>
</file>